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32" w:rsidRDefault="00036B32" w:rsidP="00036B32">
      <w:pPr>
        <w:pBdr>
          <w:bottom w:val="double" w:sz="6" w:space="1" w:color="auto"/>
        </w:pBdr>
        <w:jc w:val="center"/>
        <w:rPr>
          <w:rFonts w:cs="Arial"/>
        </w:rPr>
      </w:pPr>
    </w:p>
    <w:p w:rsidR="00036B32" w:rsidRDefault="00036B32" w:rsidP="00036B32">
      <w:pPr>
        <w:pBdr>
          <w:bottom w:val="double" w:sz="6" w:space="1" w:color="auto"/>
        </w:pBdr>
        <w:jc w:val="center"/>
        <w:rPr>
          <w:rFonts w:cs="Arial"/>
        </w:rPr>
      </w:pPr>
    </w:p>
    <w:p w:rsidR="00036B32" w:rsidRDefault="00036B32" w:rsidP="00036B32">
      <w:pPr>
        <w:pBdr>
          <w:bottom w:val="double" w:sz="6" w:space="1" w:color="auto"/>
        </w:pBdr>
        <w:jc w:val="center"/>
        <w:rPr>
          <w:rFonts w:cs="Arial"/>
        </w:rPr>
      </w:pPr>
      <w:r>
        <w:rPr>
          <w:noProof/>
        </w:rPr>
        <w:drawing>
          <wp:anchor distT="0" distB="0" distL="114300" distR="114300" simplePos="0" relativeHeight="251659264" behindDoc="0" locked="0" layoutInCell="1" allowOverlap="0" wp14:anchorId="42205268" wp14:editId="6D062876">
            <wp:simplePos x="0" y="0"/>
            <wp:positionH relativeFrom="column">
              <wp:posOffset>0</wp:posOffset>
            </wp:positionH>
            <wp:positionV relativeFrom="paragraph">
              <wp:posOffset>-467360</wp:posOffset>
            </wp:positionV>
            <wp:extent cx="2171700" cy="628650"/>
            <wp:effectExtent l="0" t="0" r="0" b="0"/>
            <wp:wrapNone/>
            <wp:docPr id="1" name="Picture 1" descr="WCM_2Line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M_2Line_Small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617"/>
        <w:gridCol w:w="4743"/>
      </w:tblGrid>
      <w:tr w:rsidR="00036B32" w:rsidTr="009A2F0B">
        <w:tc>
          <w:tcPr>
            <w:tcW w:w="4788" w:type="dxa"/>
            <w:hideMark/>
          </w:tcPr>
          <w:p w:rsidR="00036B32" w:rsidRDefault="00036B32" w:rsidP="009A2F0B">
            <w:pPr>
              <w:rPr>
                <w:rFonts w:cs="Arial"/>
              </w:rPr>
            </w:pPr>
            <w:r>
              <w:rPr>
                <w:rFonts w:cs="Arial"/>
              </w:rPr>
              <w:t>Human Research Compliance</w:t>
            </w:r>
          </w:p>
        </w:tc>
        <w:tc>
          <w:tcPr>
            <w:tcW w:w="4788" w:type="dxa"/>
          </w:tcPr>
          <w:p w:rsidR="00036B32" w:rsidRDefault="00036B32" w:rsidP="009A2F0B">
            <w:pPr>
              <w:jc w:val="right"/>
              <w:rPr>
                <w:rFonts w:cs="Arial"/>
              </w:rPr>
            </w:pPr>
          </w:p>
        </w:tc>
      </w:tr>
      <w:tr w:rsidR="00036B32" w:rsidTr="009A2F0B">
        <w:tc>
          <w:tcPr>
            <w:tcW w:w="4788" w:type="dxa"/>
            <w:hideMark/>
          </w:tcPr>
          <w:p w:rsidR="00036B32" w:rsidRDefault="00036B32" w:rsidP="009A2F0B">
            <w:pPr>
              <w:rPr>
                <w:rFonts w:cs="Arial"/>
              </w:rPr>
            </w:pPr>
            <w:r>
              <w:rPr>
                <w:rFonts w:cs="Arial"/>
              </w:rPr>
              <w:t>575 Lexington Avenue, Suite 640</w:t>
            </w:r>
          </w:p>
        </w:tc>
        <w:tc>
          <w:tcPr>
            <w:tcW w:w="4788" w:type="dxa"/>
            <w:hideMark/>
          </w:tcPr>
          <w:p w:rsidR="00036B32" w:rsidRDefault="00036B32" w:rsidP="009A2F0B">
            <w:pPr>
              <w:jc w:val="right"/>
              <w:rPr>
                <w:rFonts w:cs="Arial"/>
              </w:rPr>
            </w:pPr>
            <w:r>
              <w:rPr>
                <w:rFonts w:cs="Arial"/>
              </w:rPr>
              <w:t xml:space="preserve">Email: </w:t>
            </w:r>
            <w:hyperlink r:id="rId5" w:history="1">
              <w:r>
                <w:rPr>
                  <w:rStyle w:val="Hyperlink"/>
                  <w:rFonts w:cs="Arial"/>
                </w:rPr>
                <w:t>registerclinicaltrials@med.cornell.edu</w:t>
              </w:r>
            </w:hyperlink>
            <w:r>
              <w:rPr>
                <w:rFonts w:cs="Arial"/>
              </w:rPr>
              <w:t xml:space="preserve"> </w:t>
            </w:r>
          </w:p>
        </w:tc>
      </w:tr>
      <w:tr w:rsidR="00036B32" w:rsidTr="009A2F0B">
        <w:tc>
          <w:tcPr>
            <w:tcW w:w="4788" w:type="dxa"/>
            <w:hideMark/>
          </w:tcPr>
          <w:p w:rsidR="00036B32" w:rsidRDefault="00036B32" w:rsidP="009A2F0B">
            <w:pPr>
              <w:rPr>
                <w:rFonts w:cs="Arial"/>
              </w:rPr>
            </w:pPr>
            <w:r>
              <w:rPr>
                <w:rFonts w:cs="Arial"/>
              </w:rPr>
              <w:t>New York, NY 10022</w:t>
            </w:r>
          </w:p>
        </w:tc>
        <w:tc>
          <w:tcPr>
            <w:tcW w:w="4788" w:type="dxa"/>
          </w:tcPr>
          <w:p w:rsidR="00036B32" w:rsidRDefault="00036B32" w:rsidP="009A2F0B">
            <w:pPr>
              <w:jc w:val="right"/>
              <w:rPr>
                <w:rFonts w:cs="Arial"/>
              </w:rPr>
            </w:pPr>
          </w:p>
        </w:tc>
      </w:tr>
      <w:tr w:rsidR="00036B32" w:rsidTr="009A2F0B">
        <w:tc>
          <w:tcPr>
            <w:tcW w:w="4788" w:type="dxa"/>
          </w:tcPr>
          <w:p w:rsidR="00036B32" w:rsidRDefault="00036B32" w:rsidP="009A2F0B">
            <w:pPr>
              <w:rPr>
                <w:rFonts w:cs="Arial"/>
              </w:rPr>
            </w:pPr>
          </w:p>
        </w:tc>
        <w:tc>
          <w:tcPr>
            <w:tcW w:w="4788" w:type="dxa"/>
          </w:tcPr>
          <w:p w:rsidR="00036B32" w:rsidRDefault="00036B32" w:rsidP="009A2F0B">
            <w:pPr>
              <w:jc w:val="right"/>
              <w:rPr>
                <w:rFonts w:cs="Arial"/>
              </w:rPr>
            </w:pPr>
          </w:p>
        </w:tc>
      </w:tr>
    </w:tbl>
    <w:p w:rsidR="0090680A" w:rsidRDefault="00036B32"/>
    <w:p w:rsidR="00036B32" w:rsidRPr="00400791" w:rsidRDefault="00036B32" w:rsidP="00036B32">
      <w:pPr>
        <w:pStyle w:val="NormalWeb"/>
        <w:jc w:val="center"/>
        <w:rPr>
          <w:rFonts w:asciiTheme="minorHAnsi" w:hAnsiTheme="minorHAnsi" w:cs="Arial"/>
          <w:b/>
          <w:kern w:val="0"/>
        </w:rPr>
      </w:pPr>
      <w:r>
        <w:rPr>
          <w:rFonts w:asciiTheme="minorHAnsi" w:hAnsiTheme="minorHAnsi" w:cs="Arial"/>
          <w:b/>
          <w:kern w:val="0"/>
        </w:rPr>
        <w:t xml:space="preserve">CLINICALTRIALS.GOV </w:t>
      </w:r>
      <w:r w:rsidRPr="00400791">
        <w:rPr>
          <w:rFonts w:asciiTheme="minorHAnsi" w:hAnsiTheme="minorHAnsi" w:cs="Arial"/>
          <w:b/>
          <w:kern w:val="0"/>
        </w:rPr>
        <w:t>DISSEMINATION PLAN</w:t>
      </w:r>
    </w:p>
    <w:p w:rsidR="00036B32" w:rsidRPr="00400791" w:rsidRDefault="00036B32" w:rsidP="00036B32">
      <w:pPr>
        <w:pStyle w:val="NormalWeb"/>
        <w:rPr>
          <w:rFonts w:asciiTheme="minorHAnsi" w:hAnsiTheme="minorHAnsi" w:cs="Arial"/>
          <w:kern w:val="0"/>
        </w:rPr>
      </w:pPr>
      <w:r w:rsidRPr="00400791">
        <w:rPr>
          <w:rFonts w:asciiTheme="minorHAnsi" w:hAnsiTheme="minorHAnsi" w:cs="Arial"/>
          <w:kern w:val="0"/>
        </w:rPr>
        <w:t>Investiga</w:t>
      </w:r>
      <w:r>
        <w:rPr>
          <w:rFonts w:asciiTheme="minorHAnsi" w:hAnsiTheme="minorHAnsi" w:cs="Arial"/>
          <w:kern w:val="0"/>
        </w:rPr>
        <w:t>t</w:t>
      </w:r>
      <w:r w:rsidRPr="00400791">
        <w:rPr>
          <w:rFonts w:asciiTheme="minorHAnsi" w:hAnsiTheme="minorHAnsi" w:cs="Arial"/>
          <w:kern w:val="0"/>
        </w:rPr>
        <w:t xml:space="preserve">ors submitting NIH FORM E must utilize the following template </w:t>
      </w:r>
      <w:r w:rsidRPr="00400791">
        <w:rPr>
          <w:rFonts w:asciiTheme="minorHAnsi" w:hAnsiTheme="minorHAnsi" w:cs="Arial"/>
          <w:kern w:val="0"/>
        </w:rPr>
        <w:t>dissemination</w:t>
      </w:r>
      <w:r w:rsidRPr="00400791">
        <w:rPr>
          <w:rFonts w:asciiTheme="minorHAnsi" w:hAnsiTheme="minorHAnsi" w:cs="Arial"/>
          <w:kern w:val="0"/>
        </w:rPr>
        <w:t xml:space="preserve"> plan language in their application. </w:t>
      </w:r>
    </w:p>
    <w:p w:rsidR="00036B32" w:rsidRPr="00400791" w:rsidRDefault="00036B32" w:rsidP="00036B32">
      <w:pPr>
        <w:pStyle w:val="NormalWeb"/>
        <w:jc w:val="both"/>
        <w:rPr>
          <w:rFonts w:asciiTheme="minorHAnsi" w:hAnsiTheme="minorHAnsi" w:cs="Arial"/>
        </w:rPr>
      </w:pPr>
    </w:p>
    <w:p w:rsidR="00036B32" w:rsidRPr="00400791" w:rsidRDefault="00036B32" w:rsidP="00036B32">
      <w:pPr>
        <w:rPr>
          <w:rFonts w:asciiTheme="minorHAnsi" w:hAnsiTheme="minorHAnsi" w:cs="Arial"/>
          <w:i/>
          <w:iCs/>
          <w:color w:val="000000"/>
        </w:rPr>
      </w:pPr>
      <w:r w:rsidRPr="00400791">
        <w:rPr>
          <w:rFonts w:asciiTheme="minorHAnsi" w:hAnsiTheme="minorHAnsi" w:cs="Arial"/>
          <w:i/>
          <w:lang w:val="en"/>
        </w:rPr>
        <w:t xml:space="preserve">The </w:t>
      </w:r>
      <w:r>
        <w:rPr>
          <w:rFonts w:asciiTheme="minorHAnsi" w:hAnsiTheme="minorHAnsi" w:cs="Arial"/>
          <w:i/>
          <w:lang w:val="en"/>
        </w:rPr>
        <w:t>WCM Clinicalt</w:t>
      </w:r>
      <w:bookmarkStart w:id="0" w:name="_GoBack"/>
      <w:bookmarkEnd w:id="0"/>
      <w:r w:rsidRPr="00400791">
        <w:rPr>
          <w:rFonts w:asciiTheme="minorHAnsi" w:hAnsiTheme="minorHAnsi" w:cs="Arial"/>
          <w:i/>
          <w:lang w:val="en"/>
        </w:rPr>
        <w:t>rials.gov administrator</w:t>
      </w:r>
      <w:r w:rsidRPr="00400791">
        <w:rPr>
          <w:rFonts w:asciiTheme="minorHAnsi" w:hAnsiTheme="minorHAnsi" w:cs="Arial"/>
          <w:i/>
          <w:iCs/>
          <w:color w:val="000000"/>
        </w:rPr>
        <w:t xml:space="preserve"> will </w:t>
      </w:r>
      <w:r>
        <w:rPr>
          <w:rFonts w:asciiTheme="minorHAnsi" w:hAnsiTheme="minorHAnsi" w:cs="Arial"/>
          <w:i/>
          <w:iCs/>
          <w:color w:val="000000"/>
        </w:rPr>
        <w:t>facilitate</w:t>
      </w:r>
      <w:r w:rsidRPr="00400791">
        <w:rPr>
          <w:rFonts w:asciiTheme="minorHAnsi" w:hAnsiTheme="minorHAnsi" w:cs="Arial"/>
          <w:i/>
          <w:iCs/>
          <w:color w:val="000000"/>
        </w:rPr>
        <w:t xml:space="preserve"> the Principal Investigator’s dissemination of study results through ClinicalTrials.gov registration and reporting.</w:t>
      </w:r>
    </w:p>
    <w:p w:rsidR="00036B32" w:rsidRPr="00400791" w:rsidRDefault="00036B32" w:rsidP="00036B32">
      <w:pPr>
        <w:rPr>
          <w:rFonts w:asciiTheme="minorHAnsi" w:hAnsiTheme="minorHAnsi" w:cs="Arial"/>
          <w:i/>
          <w:color w:val="000000"/>
        </w:rPr>
      </w:pPr>
      <w:r w:rsidRPr="00400791">
        <w:rPr>
          <w:rFonts w:asciiTheme="minorHAnsi" w:hAnsiTheme="minorHAnsi" w:cs="Arial"/>
          <w:i/>
          <w:color w:val="000000"/>
        </w:rPr>
        <w:t> </w:t>
      </w:r>
    </w:p>
    <w:p w:rsidR="00036B32" w:rsidRPr="00400791" w:rsidRDefault="00036B32" w:rsidP="00036B32">
      <w:pPr>
        <w:ind w:left="720" w:hanging="360"/>
        <w:rPr>
          <w:rFonts w:asciiTheme="minorHAnsi" w:hAnsiTheme="minorHAnsi" w:cs="Arial"/>
          <w:i/>
          <w:color w:val="000000"/>
        </w:rPr>
      </w:pPr>
      <w:r w:rsidRPr="00400791">
        <w:rPr>
          <w:rFonts w:asciiTheme="minorHAnsi" w:hAnsiTheme="minorHAnsi" w:cs="Arial"/>
          <w:i/>
          <w:color w:val="000000"/>
        </w:rPr>
        <w:t>•      </w:t>
      </w:r>
      <w:r w:rsidRPr="00400791">
        <w:rPr>
          <w:rStyle w:val="apple-converted-space"/>
          <w:rFonts w:asciiTheme="minorHAnsi" w:hAnsiTheme="minorHAnsi" w:cs="Arial"/>
          <w:i/>
          <w:color w:val="000000"/>
        </w:rPr>
        <w:t> </w:t>
      </w:r>
      <w:r w:rsidRPr="00400791">
        <w:rPr>
          <w:rFonts w:asciiTheme="minorHAnsi" w:hAnsiTheme="minorHAnsi" w:cs="Arial"/>
          <w:i/>
          <w:iCs/>
          <w:color w:val="000000"/>
        </w:rPr>
        <w:t>X (insert your name or PI designee) will be responsible for handling ClinicalTrials.gov requirements for this project acco</w:t>
      </w:r>
      <w:r>
        <w:rPr>
          <w:rFonts w:asciiTheme="minorHAnsi" w:hAnsiTheme="minorHAnsi" w:cs="Arial"/>
          <w:i/>
          <w:iCs/>
          <w:color w:val="000000"/>
        </w:rPr>
        <w:t>r</w:t>
      </w:r>
      <w:r w:rsidRPr="00400791">
        <w:rPr>
          <w:rFonts w:asciiTheme="minorHAnsi" w:hAnsiTheme="minorHAnsi" w:cs="Arial"/>
          <w:i/>
          <w:iCs/>
          <w:color w:val="000000"/>
        </w:rPr>
        <w:t>ding to WCM clinicaltrials.gov SOP. (insert your name or PI designee) will register the trial prior to enrolling the first subject. Once a record is established, (insert your name or PI designee) will confirm accuracy of record content; resolve problems; and maintain records including content update and modifications.  (insert your name or PI designee) will also be responsible for results reporting and Adverse Events reporting at the conclusion of the project. </w:t>
      </w:r>
      <w:r w:rsidRPr="00400791">
        <w:rPr>
          <w:rStyle w:val="apple-converted-space"/>
          <w:rFonts w:asciiTheme="minorHAnsi" w:hAnsiTheme="minorHAnsi" w:cs="Arial"/>
          <w:i/>
          <w:iCs/>
          <w:color w:val="000000"/>
        </w:rPr>
        <w:t> </w:t>
      </w:r>
    </w:p>
    <w:p w:rsidR="00036B32" w:rsidRPr="00400791" w:rsidRDefault="00036B32" w:rsidP="00036B32">
      <w:pPr>
        <w:ind w:left="720" w:hanging="360"/>
        <w:rPr>
          <w:rFonts w:asciiTheme="minorHAnsi" w:hAnsiTheme="minorHAnsi" w:cs="Arial"/>
          <w:i/>
          <w:color w:val="000000"/>
        </w:rPr>
      </w:pPr>
      <w:r w:rsidRPr="00400791">
        <w:rPr>
          <w:rFonts w:asciiTheme="minorHAnsi" w:hAnsiTheme="minorHAnsi" w:cs="Arial"/>
          <w:i/>
          <w:color w:val="000000"/>
        </w:rPr>
        <w:t>•      </w:t>
      </w:r>
      <w:r w:rsidRPr="00400791">
        <w:rPr>
          <w:rStyle w:val="apple-converted-space"/>
          <w:rFonts w:asciiTheme="minorHAnsi" w:hAnsiTheme="minorHAnsi" w:cs="Arial"/>
          <w:i/>
          <w:color w:val="000000"/>
        </w:rPr>
        <w:t> </w:t>
      </w:r>
      <w:r w:rsidRPr="00400791">
        <w:rPr>
          <w:rFonts w:asciiTheme="minorHAnsi" w:hAnsiTheme="minorHAnsi" w:cs="Arial"/>
          <w:i/>
          <w:iCs/>
          <w:color w:val="000000"/>
        </w:rPr>
        <w:t>Add specifics related to this trial.</w:t>
      </w:r>
    </w:p>
    <w:p w:rsidR="00036B32" w:rsidRDefault="00036B32"/>
    <w:sectPr w:rsidR="0003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32"/>
    <w:rsid w:val="00036B32"/>
    <w:rsid w:val="00695A05"/>
    <w:rsid w:val="00F5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7FCF"/>
  <w15:chartTrackingRefBased/>
  <w15:docId w15:val="{83280C6C-9E98-4CDF-A0FA-B537F284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32"/>
    <w:pPr>
      <w:widowControl w:val="0"/>
      <w:overflowPunct w:val="0"/>
      <w:autoSpaceDE w:val="0"/>
      <w:autoSpaceDN w:val="0"/>
      <w:adjustRightInd w:val="0"/>
    </w:pPr>
    <w:rPr>
      <w:rFonts w:eastAsia="Times New Roman"/>
      <w:kern w:val="28"/>
    </w:rPr>
  </w:style>
  <w:style w:type="character" w:customStyle="1" w:styleId="apple-converted-space">
    <w:name w:val="apple-converted-space"/>
    <w:basedOn w:val="DefaultParagraphFont"/>
    <w:rsid w:val="00036B32"/>
  </w:style>
  <w:style w:type="character" w:styleId="Hyperlink">
    <w:name w:val="Hyperlink"/>
    <w:basedOn w:val="DefaultParagraphFont"/>
    <w:uiPriority w:val="99"/>
    <w:unhideWhenUsed/>
    <w:rsid w:val="00036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erclinicaltrials@med.cornell.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Odynocki</dc:creator>
  <cp:keywords/>
  <dc:description/>
  <cp:lastModifiedBy>Lauren Odynocki</cp:lastModifiedBy>
  <cp:revision>1</cp:revision>
  <dcterms:created xsi:type="dcterms:W3CDTF">2018-01-18T15:37:00Z</dcterms:created>
  <dcterms:modified xsi:type="dcterms:W3CDTF">2018-01-18T15:41:00Z</dcterms:modified>
</cp:coreProperties>
</file>